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70" w:rsidRPr="00EF1B70" w:rsidRDefault="00EF1B70">
      <w:pPr>
        <w:pStyle w:val="Titre"/>
        <w:rPr>
          <w:caps/>
          <w:lang w:val="en-GB"/>
        </w:rPr>
      </w:pPr>
      <w:proofErr w:type="gramStart"/>
      <w:r w:rsidRPr="00EF1B70">
        <w:rPr>
          <w:caps/>
          <w:lang w:val="en-GB"/>
        </w:rPr>
        <w:t>Département :</w:t>
      </w:r>
      <w:proofErr w:type="gramEnd"/>
      <w:r w:rsidRPr="00EF1B70">
        <w:rPr>
          <w:caps/>
          <w:lang w:val="en-GB"/>
        </w:rPr>
        <w:t xml:space="preserve"> ORNE (61)</w:t>
      </w:r>
    </w:p>
    <w:p w:rsidR="00EF1B70" w:rsidRPr="00EF1B70" w:rsidRDefault="00EF1B70">
      <w:pPr>
        <w:pStyle w:val="Titre"/>
        <w:rPr>
          <w:caps/>
          <w:lang w:val="en-GB"/>
        </w:rPr>
      </w:pPr>
      <w:r w:rsidRPr="00EF1B70">
        <w:rPr>
          <w:caps/>
          <w:lang w:val="en-GB"/>
        </w:rPr>
        <w:t xml:space="preserve">CDC </w:t>
      </w:r>
      <w:r w:rsidR="00A07E65">
        <w:rPr>
          <w:caps/>
          <w:lang w:val="en-GB"/>
        </w:rPr>
        <w:t>xxxxxxxxxxxxxxxxxx</w:t>
      </w:r>
    </w:p>
    <w:p w:rsidR="00EF1B70" w:rsidRPr="00A07E65" w:rsidRDefault="00A07E65">
      <w:pPr>
        <w:pStyle w:val="AdresseDelib"/>
      </w:pPr>
      <w:proofErr w:type="spellStart"/>
      <w:proofErr w:type="gramStart"/>
      <w:r>
        <w:t>xxxxxxxxxxxxxxxxx</w:t>
      </w:r>
      <w:proofErr w:type="spellEnd"/>
      <w:proofErr w:type="gramEnd"/>
    </w:p>
    <w:p w:rsidR="00EF1B70" w:rsidRPr="00A07E65" w:rsidRDefault="00EF1B70" w:rsidP="00A07E65">
      <w:pPr>
        <w:pStyle w:val="AdresseDelib"/>
      </w:pPr>
      <w:r w:rsidRPr="00A07E65">
        <w:t>61</w:t>
      </w:r>
      <w:r w:rsidR="00A07E65">
        <w:t xml:space="preserve"> xxx</w:t>
      </w:r>
      <w:r w:rsidRPr="00A07E65">
        <w:t xml:space="preserve"> </w:t>
      </w:r>
      <w:proofErr w:type="spellStart"/>
      <w:r w:rsidR="00A07E65">
        <w:t>xxxxxxxxxxxxxxxxxxxxxx</w:t>
      </w:r>
      <w:proofErr w:type="spellEnd"/>
    </w:p>
    <w:p w:rsidR="00A07E65" w:rsidRDefault="00A07E65">
      <w:pPr>
        <w:spacing w:line="240" w:lineRule="exact"/>
        <w:jc w:val="center"/>
      </w:pPr>
    </w:p>
    <w:p w:rsidR="00EF1B70" w:rsidRDefault="00EF1B70">
      <w:pPr>
        <w:spacing w:line="240" w:lineRule="exact"/>
        <w:jc w:val="center"/>
      </w:pPr>
      <w:r>
        <w:t>EXTRAIT DU REGISTRE DES DELIBERATIONS</w:t>
      </w:r>
    </w:p>
    <w:p w:rsidR="00EF1B70" w:rsidRDefault="00EF1B70">
      <w:pPr>
        <w:spacing w:line="240" w:lineRule="exact"/>
        <w:jc w:val="center"/>
      </w:pPr>
      <w:r>
        <w:t xml:space="preserve"> DE L’ASSEMBLEE DELIBERANTE</w:t>
      </w:r>
    </w:p>
    <w:p w:rsidR="00EF1B70" w:rsidRDefault="00EF1B70">
      <w:pPr>
        <w:spacing w:line="240" w:lineRule="exact"/>
        <w:jc w:val="both"/>
      </w:pPr>
    </w:p>
    <w:p w:rsidR="00EF1B70" w:rsidRDefault="00EF1B70">
      <w:pPr>
        <w:pStyle w:val="EnteteDelib"/>
      </w:pPr>
      <w:r>
        <w:t>Conseillers</w:t>
      </w:r>
      <w:r>
        <w:tab/>
        <w:t>Séance du :</w:t>
      </w:r>
    </w:p>
    <w:p w:rsidR="00EF1B70" w:rsidRDefault="00EF1B70">
      <w:pPr>
        <w:pStyle w:val="EnteteDelib"/>
      </w:pPr>
      <w:proofErr w:type="gramStart"/>
      <w:r>
        <w:t>en</w:t>
      </w:r>
      <w:proofErr w:type="gramEnd"/>
      <w:r>
        <w:t xml:space="preserve"> exercice :</w:t>
      </w:r>
      <w:r>
        <w:tab/>
        <w:t xml:space="preserve">L'an </w:t>
      </w:r>
      <w:bookmarkStart w:id="0" w:name="_GoBack"/>
      <w:r>
        <w:t>deux</w:t>
      </w:r>
      <w:bookmarkEnd w:id="0"/>
      <w:r>
        <w:t xml:space="preserve"> mille</w:t>
      </w:r>
      <w:r w:rsidR="00A07E65">
        <w:t xml:space="preserve"> vingt </w:t>
      </w:r>
      <w:r w:rsidR="004626B3">
        <w:t>trois</w:t>
      </w:r>
    </w:p>
    <w:p w:rsidR="00EF1B70" w:rsidRDefault="00EF1B70" w:rsidP="00A07E65">
      <w:pPr>
        <w:pStyle w:val="EnteteDelib"/>
        <w:jc w:val="both"/>
      </w:pPr>
      <w:proofErr w:type="gramStart"/>
      <w:r>
        <w:t>de</w:t>
      </w:r>
      <w:proofErr w:type="gramEnd"/>
      <w:r>
        <w:t xml:space="preserve"> présents :</w:t>
      </w:r>
      <w:r>
        <w:tab/>
        <w:t>le</w:t>
      </w:r>
    </w:p>
    <w:p w:rsidR="00A07E65" w:rsidRDefault="00EF1B70" w:rsidP="00A07E65">
      <w:pPr>
        <w:pStyle w:val="EnteteDelib"/>
        <w:jc w:val="both"/>
      </w:pPr>
      <w:proofErr w:type="gramStart"/>
      <w:r>
        <w:t>de</w:t>
      </w:r>
      <w:proofErr w:type="gramEnd"/>
      <w:r>
        <w:t xml:space="preserve"> votants </w:t>
      </w:r>
      <w:r w:rsidR="00A07E65">
        <w:t>:</w:t>
      </w:r>
      <w:r w:rsidR="00A07E65">
        <w:tab/>
        <w:t xml:space="preserve">L’assemblée délibérante de </w:t>
      </w:r>
      <w:proofErr w:type="spellStart"/>
      <w:r w:rsidR="00A07E65">
        <w:t>xxxxxxxxxxxxxxxxxxxxx</w:t>
      </w:r>
      <w:proofErr w:type="spellEnd"/>
      <w:r w:rsidR="00A07E65">
        <w:t xml:space="preserve"> </w:t>
      </w:r>
      <w:r>
        <w:t xml:space="preserve">étant réunie au lieu ordinaire de ses séances après convocation du </w:t>
      </w:r>
      <w:r>
        <w:rPr>
          <w:highlight w:val="lightGray"/>
        </w:rPr>
        <w:t>jj/mm/</w:t>
      </w:r>
      <w:proofErr w:type="spellStart"/>
      <w:r>
        <w:rPr>
          <w:highlight w:val="lightGray"/>
        </w:rPr>
        <w:t>aa</w:t>
      </w:r>
      <w:proofErr w:type="spellEnd"/>
      <w:r>
        <w:t xml:space="preserve"> sous la présidence de </w:t>
      </w:r>
      <w:r>
        <w:rPr>
          <w:highlight w:val="lightGray"/>
        </w:rPr>
        <w:t>Mme, M</w:t>
      </w:r>
      <w:r>
        <w:t xml:space="preserve">. </w:t>
      </w:r>
      <w:r>
        <w:rPr>
          <w:highlight w:val="lightGray"/>
        </w:rPr>
        <w:t>le, la</w:t>
      </w:r>
      <w:r>
        <w:t xml:space="preserve"> président(</w:t>
      </w:r>
      <w:r>
        <w:rPr>
          <w:highlight w:val="lightGray"/>
        </w:rPr>
        <w:t>e</w:t>
      </w:r>
      <w:r>
        <w:t>).</w:t>
      </w:r>
    </w:p>
    <w:p w:rsidR="00A07E65" w:rsidRDefault="00A07E65" w:rsidP="00A07E65">
      <w:pPr>
        <w:pStyle w:val="EnteteDelib"/>
        <w:jc w:val="both"/>
      </w:pPr>
    </w:p>
    <w:p w:rsidR="00EF1B70" w:rsidRDefault="00EF1B70" w:rsidP="00A07E65">
      <w:pPr>
        <w:pStyle w:val="EnteteDelib"/>
        <w:jc w:val="both"/>
      </w:pPr>
      <w:r>
        <w:t>Etaient présents : tous les conseillers en exercice sauf :</w:t>
      </w:r>
    </w:p>
    <w:p w:rsidR="00EF1B70" w:rsidRDefault="00EF1B70"/>
    <w:p w:rsidR="00EF1B70" w:rsidRDefault="00EF1B70">
      <w:pPr>
        <w:pStyle w:val="EnteteDelib"/>
      </w:pPr>
      <w:r>
        <w:t>Affichage le :</w:t>
      </w:r>
      <w:r>
        <w:tab/>
        <w:t>Etaient absents excusés :</w:t>
      </w:r>
    </w:p>
    <w:p w:rsidR="00EF1B70" w:rsidRDefault="00EF1B70">
      <w:pPr>
        <w:pStyle w:val="EnteteDelib"/>
      </w:pPr>
    </w:p>
    <w:p w:rsidR="00EF1B70" w:rsidRDefault="00EF1B70">
      <w:pPr>
        <w:pStyle w:val="EnteteDelib"/>
        <w:ind w:firstLine="0"/>
      </w:pPr>
      <w:r>
        <w:t xml:space="preserve">Un scrutin a eu lieu, M.                           </w:t>
      </w:r>
      <w:proofErr w:type="gramStart"/>
      <w:r>
        <w:t>a</w:t>
      </w:r>
      <w:proofErr w:type="gramEnd"/>
      <w:r>
        <w:t xml:space="preserve"> été nommé pour remplir les fonctions de secrétaire</w:t>
      </w:r>
    </w:p>
    <w:p w:rsidR="00EF1B70" w:rsidRDefault="00EF1B70">
      <w:pPr>
        <w:pBdr>
          <w:bottom w:val="single" w:sz="4" w:space="1" w:color="auto"/>
        </w:pBdr>
      </w:pPr>
    </w:p>
    <w:p w:rsidR="00EF1B70" w:rsidRDefault="00EF1B70">
      <w:pPr>
        <w:pStyle w:val="Titre"/>
      </w:pPr>
      <w:r>
        <w:rPr>
          <w:caps/>
        </w:rPr>
        <w:t>OBJET : Adoption du rapport sur le prix et la qualite du SERVICE PUBLIC D'assainissement non collectif</w:t>
      </w:r>
      <w:r>
        <w:t xml:space="preserve"> 202</w:t>
      </w:r>
      <w:r w:rsidR="004626B3">
        <w:t>2</w:t>
      </w:r>
    </w:p>
    <w:p w:rsidR="00EF1B70" w:rsidRDefault="00EF1B70">
      <w:pPr>
        <w:pStyle w:val="CorpsDlibration"/>
        <w:rPr>
          <w:noProof w:val="0"/>
        </w:rPr>
      </w:pPr>
    </w:p>
    <w:p w:rsidR="00EF1B70" w:rsidRDefault="00EF1B70">
      <w:pPr>
        <w:pStyle w:val="CorpsDlibration"/>
        <w:rPr>
          <w:noProof w:val="0"/>
        </w:rPr>
      </w:pPr>
      <w:r>
        <w:rPr>
          <w:highlight w:val="lightGray"/>
        </w:rPr>
        <w:t>Mme, M</w:t>
      </w:r>
      <w:r>
        <w:t xml:space="preserve">. </w:t>
      </w:r>
      <w:r>
        <w:rPr>
          <w:highlight w:val="lightGray"/>
        </w:rPr>
        <w:t>le, la</w:t>
      </w:r>
      <w:r>
        <w:t xml:space="preserve"> président(</w:t>
      </w:r>
      <w:r>
        <w:rPr>
          <w:highlight w:val="lightGray"/>
        </w:rPr>
        <w:t>e</w:t>
      </w:r>
      <w:r>
        <w:t xml:space="preserve">) </w:t>
      </w:r>
      <w:r>
        <w:rPr>
          <w:noProof w:val="0"/>
        </w:rPr>
        <w:t>ouvre la séance et rappelle que le Code Général des Collectivités Territoriales (CGCT) impose, par son article L.2224-5, la réalisation d’un rapport annuel sur le prix et la qualité du service (RPQS) d’assainissement non collectif.</w:t>
      </w:r>
    </w:p>
    <w:p w:rsidR="00EF1B70" w:rsidRDefault="00EF1B70">
      <w:pPr>
        <w:pStyle w:val="CorpsDlibration"/>
        <w:rPr>
          <w:noProof w:val="0"/>
        </w:rPr>
      </w:pPr>
    </w:p>
    <w:p w:rsidR="00EF1B70" w:rsidRDefault="00EF1B70">
      <w:pPr>
        <w:pStyle w:val="CorpsDlibration"/>
        <w:rPr>
          <w:noProof w:val="0"/>
        </w:rPr>
      </w:pPr>
      <w:r>
        <w:rPr>
          <w:noProof w:val="0"/>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7" w:history="1">
        <w:r>
          <w:rPr>
            <w:rStyle w:val="Lienhypertexte"/>
          </w:rPr>
          <w:t>www.services.eaufrance.fr</w:t>
        </w:r>
      </w:hyperlink>
      <w:r>
        <w:rPr>
          <w:noProof w:val="0"/>
        </w:rPr>
        <w:t>).</w:t>
      </w:r>
    </w:p>
    <w:p w:rsidR="00EF1B70" w:rsidRDefault="00EF1B70">
      <w:pPr>
        <w:pStyle w:val="CorpsDlibration"/>
        <w:rPr>
          <w:noProof w:val="0"/>
        </w:rPr>
      </w:pPr>
    </w:p>
    <w:p w:rsidR="00EF1B70" w:rsidRDefault="00EF1B70">
      <w:pPr>
        <w:pStyle w:val="CorpsDlibration"/>
        <w:rPr>
          <w:noProof w:val="0"/>
        </w:rPr>
      </w:pPr>
      <w:r>
        <w:rPr>
          <w:noProof w:val="0"/>
        </w:rPr>
        <w:t>Le RPQS doit contenir, a minima, les indicateurs décrits en annexes V et VI du CGCT. Ces indicateurs doivent, en outre, être saisis par voie électronique dans le SISPEA dans ce même délai de 15 jours.</w:t>
      </w:r>
    </w:p>
    <w:p w:rsidR="00EF1B70" w:rsidRDefault="00EF1B70">
      <w:pPr>
        <w:pStyle w:val="CorpsDlibration"/>
        <w:rPr>
          <w:noProof w:val="0"/>
        </w:rPr>
      </w:pPr>
    </w:p>
    <w:p w:rsidR="00EF1B70" w:rsidRDefault="00EF1B70">
      <w:pPr>
        <w:pStyle w:val="CorpsDlibration"/>
        <w:rPr>
          <w:noProof w:val="0"/>
        </w:rPr>
      </w:pPr>
      <w:r>
        <w:rPr>
          <w:noProof w:val="0"/>
        </w:rPr>
        <w:t>Un exemplaire de ce rapport doit également être transmis aux communes adhérentes pour être présenté à leur conseil municipal dans les douze mois suivant la clôture de l’exercice.</w:t>
      </w:r>
    </w:p>
    <w:p w:rsidR="00EF1B70" w:rsidRDefault="00EF1B70">
      <w:pPr>
        <w:pStyle w:val="CorpsDlibration"/>
        <w:rPr>
          <w:noProof w:val="0"/>
        </w:rPr>
      </w:pPr>
    </w:p>
    <w:p w:rsidR="00EF1B70" w:rsidRDefault="00EF1B70">
      <w:pPr>
        <w:pStyle w:val="CorpsDlibration"/>
        <w:rPr>
          <w:noProof w:val="0"/>
        </w:rPr>
      </w:pPr>
      <w:r>
        <w:rPr>
          <w:noProof w:val="0"/>
        </w:rPr>
        <w:t>Le présent rapport est public et permet d’informer les usagers du service, notamment par une mise en ligne sur le site de l'observatoire national des services publics de l'eau et de l'assainissement.</w:t>
      </w:r>
    </w:p>
    <w:p w:rsidR="00EF1B70" w:rsidRDefault="00EF1B70">
      <w:pPr>
        <w:pStyle w:val="CorpsDlibration"/>
        <w:rPr>
          <w:noProof w:val="0"/>
        </w:rPr>
      </w:pPr>
    </w:p>
    <w:p w:rsidR="00EF1B70" w:rsidRDefault="00EF1B70">
      <w:pPr>
        <w:pStyle w:val="CorpsDlibration"/>
        <w:rPr>
          <w:noProof w:val="0"/>
        </w:rPr>
      </w:pPr>
      <w:r>
        <w:rPr>
          <w:noProof w:val="0"/>
        </w:rPr>
        <w:t>Après présentation de ce rapport, l’assemblée délibérante :</w:t>
      </w:r>
    </w:p>
    <w:p w:rsidR="00EF1B70" w:rsidRDefault="00EF1B70">
      <w:pPr>
        <w:pStyle w:val="CorpsDlibration"/>
        <w:rPr>
          <w:noProof w:val="0"/>
        </w:rPr>
      </w:pPr>
    </w:p>
    <w:p w:rsidR="00EF1B70" w:rsidRDefault="00EF1B70">
      <w:pPr>
        <w:pStyle w:val="Approuve"/>
        <w:rPr>
          <w:sz w:val="20"/>
          <w:szCs w:val="20"/>
        </w:rPr>
      </w:pPr>
      <w:r>
        <w:rPr>
          <w:b/>
          <w:bCs/>
          <w:sz w:val="20"/>
          <w:szCs w:val="20"/>
        </w:rPr>
        <w:t>ADOPTE</w:t>
      </w:r>
      <w:r>
        <w:rPr>
          <w:sz w:val="20"/>
          <w:szCs w:val="20"/>
        </w:rPr>
        <w:t xml:space="preserve"> le rapport sur le prix et la qualité du service public d’assainissement non collectif </w:t>
      </w:r>
    </w:p>
    <w:p w:rsidR="00EF1B70" w:rsidRDefault="00EF1B70">
      <w:pPr>
        <w:pStyle w:val="Approuve"/>
        <w:rPr>
          <w:sz w:val="20"/>
          <w:szCs w:val="20"/>
        </w:rPr>
      </w:pPr>
      <w:r>
        <w:rPr>
          <w:b/>
          <w:bCs/>
          <w:sz w:val="20"/>
          <w:szCs w:val="20"/>
        </w:rPr>
        <w:t xml:space="preserve">DECIDE </w:t>
      </w:r>
      <w:r>
        <w:rPr>
          <w:sz w:val="20"/>
          <w:szCs w:val="20"/>
        </w:rPr>
        <w:t>de transmettre aux services préfectoraux la présente délibération</w:t>
      </w:r>
    </w:p>
    <w:p w:rsidR="00EF1B70" w:rsidRDefault="00EF1B70">
      <w:pPr>
        <w:pStyle w:val="Approuve"/>
        <w:rPr>
          <w:sz w:val="20"/>
          <w:szCs w:val="20"/>
        </w:rPr>
      </w:pPr>
      <w:r>
        <w:rPr>
          <w:b/>
          <w:bCs/>
          <w:sz w:val="20"/>
          <w:szCs w:val="20"/>
        </w:rPr>
        <w:t xml:space="preserve">DECIDE </w:t>
      </w:r>
      <w:r>
        <w:rPr>
          <w:sz w:val="20"/>
          <w:szCs w:val="20"/>
        </w:rPr>
        <w:t xml:space="preserve">de mettre en ligne le rapport et sa délibération sur le site </w:t>
      </w:r>
      <w:hyperlink r:id="rId8" w:history="1">
        <w:r w:rsidRPr="00EF1B70">
          <w:rPr>
            <w:rStyle w:val="Lienhypertexte"/>
            <w:noProof/>
            <w:sz w:val="20"/>
            <w:szCs w:val="20"/>
          </w:rPr>
          <w:t>www.services.eaufrance.fr</w:t>
        </w:r>
      </w:hyperlink>
    </w:p>
    <w:p w:rsidR="00EF1B70" w:rsidRDefault="00EF1B70">
      <w:pPr>
        <w:pStyle w:val="Approuve"/>
        <w:rPr>
          <w:sz w:val="20"/>
          <w:szCs w:val="20"/>
        </w:rPr>
      </w:pPr>
      <w:r>
        <w:rPr>
          <w:b/>
          <w:bCs/>
          <w:sz w:val="20"/>
          <w:szCs w:val="20"/>
        </w:rPr>
        <w:t xml:space="preserve">DECIDE </w:t>
      </w:r>
      <w:r>
        <w:rPr>
          <w:sz w:val="20"/>
          <w:szCs w:val="20"/>
        </w:rPr>
        <w:t>de renseigner et publier les indicateurs de performance sur le SISPEA</w:t>
      </w:r>
    </w:p>
    <w:p w:rsidR="00EF1B70" w:rsidRDefault="00EF1B70">
      <w:pPr>
        <w:pStyle w:val="CorpsDlibration"/>
        <w:rPr>
          <w:noProof w:val="0"/>
        </w:rPr>
      </w:pPr>
    </w:p>
    <w:p w:rsidR="00EF1B70" w:rsidRDefault="00EF1B70">
      <w:pPr>
        <w:pStyle w:val="Signaturedlib"/>
      </w:pPr>
      <w:r>
        <w:t xml:space="preserve">Pour extrait conforme, fait à </w:t>
      </w:r>
      <w:proofErr w:type="spellStart"/>
      <w:r w:rsidR="00A07E65">
        <w:t>xxxxxxxxxxxxxxxxxxxxx</w:t>
      </w:r>
      <w:proofErr w:type="spellEnd"/>
      <w:r>
        <w:t xml:space="preserve">, </w:t>
      </w:r>
      <w:r>
        <w:rPr>
          <w:highlight w:val="lightGray"/>
        </w:rPr>
        <w:t>le, la</w:t>
      </w:r>
      <w:r>
        <w:t xml:space="preserve"> président(</w:t>
      </w:r>
      <w:r>
        <w:rPr>
          <w:highlight w:val="lightGray"/>
        </w:rPr>
        <w:t>e</w:t>
      </w:r>
      <w:r>
        <w:t>),</w:t>
      </w:r>
    </w:p>
    <w:p w:rsidR="00EF1B70" w:rsidRDefault="00EF1B70">
      <w:pPr>
        <w:pStyle w:val="Signaturedlib"/>
      </w:pPr>
    </w:p>
    <w:sectPr w:rsidR="00EF1B70">
      <w:pgSz w:w="11906" w:h="16838"/>
      <w:pgMar w:top="709" w:right="1134"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70" w:rsidRDefault="00EF1B70">
      <w:pPr>
        <w:pStyle w:val="Titre"/>
      </w:pPr>
      <w:r>
        <w:separator/>
      </w:r>
    </w:p>
  </w:endnote>
  <w:endnote w:type="continuationSeparator" w:id="0">
    <w:p w:rsidR="00EF1B70" w:rsidRDefault="00EF1B70">
      <w:pPr>
        <w:pStyle w:val="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70" w:rsidRDefault="00EF1B70">
      <w:pPr>
        <w:pStyle w:val="Titre"/>
      </w:pPr>
      <w:r>
        <w:separator/>
      </w:r>
    </w:p>
  </w:footnote>
  <w:footnote w:type="continuationSeparator" w:id="0">
    <w:p w:rsidR="00EF1B70" w:rsidRDefault="00EF1B70">
      <w:pPr>
        <w:pStyle w:val="Titr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D556F"/>
    <w:multiLevelType w:val="hybridMultilevel"/>
    <w:tmpl w:val="7EC6F416"/>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33357"/>
    <w:multiLevelType w:val="hybridMultilevel"/>
    <w:tmpl w:val="833889E4"/>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61C17"/>
    <w:multiLevelType w:val="hybridMultilevel"/>
    <w:tmpl w:val="53E28B0A"/>
    <w:lvl w:ilvl="0" w:tplc="040C0001">
      <w:start w:val="1"/>
      <w:numFmt w:val="bullet"/>
      <w:lvlText w:val=""/>
      <w:lvlJc w:val="left"/>
      <w:pPr>
        <w:tabs>
          <w:tab w:val="num" w:pos="1068"/>
        </w:tabs>
        <w:ind w:left="1068" w:hanging="360"/>
      </w:pPr>
      <w:rPr>
        <w:rFonts w:ascii="Symbol" w:hAnsi="Symbol" w:hint="default"/>
      </w:rPr>
    </w:lvl>
    <w:lvl w:ilvl="1" w:tplc="9252DB50">
      <w:numFmt w:val="bullet"/>
      <w:lvlText w:val="-"/>
      <w:lvlJc w:val="left"/>
      <w:pPr>
        <w:tabs>
          <w:tab w:val="num" w:pos="1788"/>
        </w:tabs>
        <w:ind w:left="1788" w:hanging="360"/>
      </w:pPr>
      <w:rPr>
        <w:rFonts w:ascii="Times New Roman" w:eastAsia="Times New Roman" w:hAnsi="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25"/>
    <w:rsid w:val="00356025"/>
    <w:rsid w:val="004626B3"/>
    <w:rsid w:val="00731298"/>
    <w:rsid w:val="00A07E65"/>
    <w:rsid w:val="00AC6B9B"/>
    <w:rsid w:val="00EF1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6AE22"/>
  <w14:defaultImageDpi w14:val="0"/>
  <w15:docId w15:val="{39B056BD-FC44-492D-91E5-33C3DF2A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outlineLvl w:val="0"/>
    </w:pPr>
    <w:rPr>
      <w:b/>
      <w:bCs/>
      <w:sz w:val="22"/>
      <w:szCs w:val="22"/>
    </w:rPr>
  </w:style>
  <w:style w:type="paragraph" w:styleId="Titre2">
    <w:name w:val="heading 2"/>
    <w:basedOn w:val="Normal"/>
    <w:next w:val="Normal"/>
    <w:link w:val="Titre2Car"/>
    <w:uiPriority w:val="99"/>
    <w:qFormat/>
    <w:pPr>
      <w:keepNext/>
      <w:jc w:val="both"/>
      <w:outlineLvl w:val="1"/>
    </w:pPr>
    <w:rPr>
      <w:b/>
      <w:bCs/>
      <w:sz w:val="22"/>
      <w:szCs w:val="22"/>
    </w:rPr>
  </w:style>
  <w:style w:type="paragraph" w:styleId="Titre3">
    <w:name w:val="heading 3"/>
    <w:basedOn w:val="Normal"/>
    <w:next w:val="Normal"/>
    <w:link w:val="Titre3Car"/>
    <w:uiPriority w:val="99"/>
    <w:qFormat/>
    <w:pPr>
      <w:keepNext/>
      <w:jc w:val="both"/>
      <w:outlineLvl w:val="2"/>
    </w:pPr>
    <w:rPr>
      <w:i/>
      <w:iCs/>
      <w:sz w:val="22"/>
      <w:szCs w:val="22"/>
    </w:rPr>
  </w:style>
  <w:style w:type="paragraph" w:styleId="Titre4">
    <w:name w:val="heading 4"/>
    <w:basedOn w:val="Normal"/>
    <w:next w:val="Normal"/>
    <w:link w:val="Titre4Car"/>
    <w:uiPriority w:val="99"/>
    <w:qFormat/>
    <w:pPr>
      <w:keepNext/>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paragraph" w:styleId="Corpsdetexte">
    <w:name w:val="Body Text"/>
    <w:basedOn w:val="Normal"/>
    <w:link w:val="CorpsdetexteCar"/>
    <w:uiPriority w:val="99"/>
    <w:pPr>
      <w:pBdr>
        <w:top w:val="single" w:sz="4" w:space="1" w:color="auto"/>
        <w:left w:val="single" w:sz="4" w:space="4" w:color="auto"/>
        <w:bottom w:val="single" w:sz="4" w:space="1" w:color="auto"/>
        <w:right w:val="single" w:sz="4" w:space="4" w:color="auto"/>
      </w:pBdr>
      <w:jc w:val="center"/>
    </w:pPr>
    <w:rPr>
      <w:b/>
      <w:bCs/>
      <w:sz w:val="28"/>
      <w:szCs w:val="28"/>
    </w:rPr>
  </w:style>
  <w:style w:type="character" w:customStyle="1" w:styleId="CorpsdetexteCar">
    <w:name w:val="Corps de texte Car"/>
    <w:basedOn w:val="Policepardfaut"/>
    <w:link w:val="Corpsdetexte"/>
    <w:uiPriority w:val="99"/>
    <w:semiHidden/>
    <w:rPr>
      <w:sz w:val="20"/>
      <w:szCs w:val="20"/>
    </w:rPr>
  </w:style>
  <w:style w:type="paragraph" w:customStyle="1" w:styleId="CorpsDlibration">
    <w:name w:val="CorpsDélibération"/>
    <w:basedOn w:val="Normal"/>
    <w:uiPriority w:val="99"/>
    <w:pPr>
      <w:jc w:val="both"/>
    </w:pPr>
    <w:rPr>
      <w:noProof/>
    </w:rPr>
  </w:style>
  <w:style w:type="paragraph" w:styleId="Titre">
    <w:name w:val="Title"/>
    <w:basedOn w:val="Normal"/>
    <w:link w:val="TitreCar"/>
    <w:uiPriority w:val="99"/>
    <w:qFormat/>
    <w:pPr>
      <w:spacing w:before="240" w:after="60"/>
      <w:jc w:val="center"/>
      <w:outlineLvl w:val="0"/>
    </w:pPr>
    <w:rPr>
      <w:b/>
      <w:bCs/>
      <w:kern w:val="28"/>
      <w:sz w:val="32"/>
      <w:szCs w:val="32"/>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customStyle="1" w:styleId="AdresseDelib">
    <w:name w:val="Adresse Delib"/>
    <w:basedOn w:val="Normal"/>
    <w:uiPriority w:val="99"/>
    <w:pPr>
      <w:jc w:val="center"/>
    </w:pPr>
    <w:rPr>
      <w:sz w:val="24"/>
      <w:szCs w:val="24"/>
    </w:rPr>
  </w:style>
  <w:style w:type="paragraph" w:customStyle="1" w:styleId="EnteteDelib">
    <w:name w:val="Entete Delib"/>
    <w:basedOn w:val="Normal"/>
    <w:uiPriority w:val="99"/>
    <w:pPr>
      <w:ind w:left="2835" w:hanging="2835"/>
    </w:pPr>
  </w:style>
  <w:style w:type="paragraph" w:customStyle="1" w:styleId="Signaturedlib">
    <w:name w:val="Signature délib"/>
    <w:basedOn w:val="Normal"/>
    <w:uiPriority w:val="99"/>
    <w:pPr>
      <w:keepNext/>
      <w:ind w:left="709"/>
    </w:pPr>
  </w:style>
  <w:style w:type="paragraph" w:customStyle="1" w:styleId="Approuve">
    <w:name w:val="Approuve"/>
    <w:basedOn w:val="Normal"/>
    <w:uiPriority w:val="99"/>
    <w:pPr>
      <w:numPr>
        <w:numId w:val="3"/>
      </w:numPr>
      <w:ind w:left="720"/>
    </w:pPr>
    <w:rPr>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sz w:val="20"/>
      <w:szCs w:val="20"/>
    </w:rPr>
  </w:style>
  <w:style w:type="character" w:styleId="Marquedecommentaire">
    <w:name w:val="annotation reference"/>
    <w:basedOn w:val="Policepardfaut"/>
    <w:uiPriority w:val="99"/>
    <w:rPr>
      <w:rFonts w:cs="Times New Roman"/>
      <w:sz w:val="16"/>
      <w:szCs w:val="16"/>
    </w:rPr>
  </w:style>
  <w:style w:type="paragraph" w:styleId="Commentaire">
    <w:name w:val="annotation text"/>
    <w:basedOn w:val="Normal"/>
    <w:link w:val="CommentaireCar"/>
    <w:uiPriority w:val="99"/>
  </w:style>
  <w:style w:type="character" w:customStyle="1" w:styleId="CommentaireCar">
    <w:name w:val="Commentaire Car"/>
    <w:basedOn w:val="Policepardfaut"/>
    <w:link w:val="Commentaire"/>
    <w:uiPriority w:val="99"/>
    <w:semiHidden/>
    <w:rPr>
      <w:sz w:val="20"/>
      <w:szCs w:val="20"/>
    </w:rPr>
  </w:style>
  <w:style w:type="paragraph" w:styleId="TM2">
    <w:name w:val="toc 2"/>
    <w:basedOn w:val="Normal"/>
    <w:next w:val="Normal"/>
    <w:autoRedefine/>
    <w:uiPriority w:val="99"/>
    <w:pPr>
      <w:spacing w:before="240"/>
    </w:pPr>
    <w:rPr>
      <w:b/>
      <w:bCs/>
    </w:r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rPr>
      <w:rFonts w:ascii="Segoe UI" w:hAnsi="Segoe UI" w:cs="Segoe UI"/>
      <w:sz w:val="16"/>
      <w:szCs w:val="16"/>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ettings" Target="settings.xml"/><Relationship Id="rId7" Type="http://schemas.openxmlformats.org/officeDocument/2006/relationships/hyperlink" Target="http://www.services.eau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NOTE SUR LES MODALITES DE RACCORDEMENT A L’ASSAINISSEMENT</vt:lpstr>
    </vt:vector>
  </TitlesOfParts>
  <Company>37</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SUR LES MODALITES DE RACCORDEMENT A L’ASSAINISSEMENT</dc:title>
  <dc:subject/>
  <dc:creator>ddaf</dc:creator>
  <cp:keywords/>
  <dc:description/>
  <cp:lastModifiedBy>LAPRUNE Hélène</cp:lastModifiedBy>
  <cp:revision>4</cp:revision>
  <cp:lastPrinted>2006-03-28T11:31:00Z</cp:lastPrinted>
  <dcterms:created xsi:type="dcterms:W3CDTF">2022-02-08T09:52:00Z</dcterms:created>
  <dcterms:modified xsi:type="dcterms:W3CDTF">2022-12-30T14:42:00Z</dcterms:modified>
</cp:coreProperties>
</file>